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53A" w:rsidRDefault="00334839" w:rsidP="00C4253A">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C4253A" w:rsidRDefault="00334839" w:rsidP="00C4253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C4253A" w:rsidRDefault="00334839" w:rsidP="00C4253A">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C4253A" w:rsidRDefault="00334839" w:rsidP="00C4253A">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C4253A" w:rsidRDefault="00334839" w:rsidP="00C4253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RISK MANAGEMENT</w:t>
      </w:r>
    </w:p>
    <w:p w:rsidR="00676364" w:rsidRPr="00C4253A" w:rsidRDefault="00334839" w:rsidP="00C4253A">
      <w:pPr>
        <w:spacing w:line="480" w:lineRule="auto"/>
        <w:jc w:val="both"/>
        <w:rPr>
          <w:rFonts w:ascii="Times New Roman" w:hAnsi="Times New Roman" w:cs="Times New Roman"/>
          <w:b/>
          <w:sz w:val="24"/>
          <w:szCs w:val="24"/>
        </w:rPr>
      </w:pPr>
      <w:r w:rsidRPr="00C4253A">
        <w:rPr>
          <w:rFonts w:ascii="Times New Roman" w:hAnsi="Times New Roman" w:cs="Times New Roman"/>
          <w:b/>
          <w:sz w:val="24"/>
          <w:szCs w:val="24"/>
        </w:rPr>
        <w:t>Question 1</w:t>
      </w:r>
      <w:r w:rsidR="00C44D5B" w:rsidRPr="00C4253A">
        <w:rPr>
          <w:rFonts w:ascii="Times New Roman" w:hAnsi="Times New Roman" w:cs="Times New Roman"/>
          <w:b/>
          <w:sz w:val="24"/>
          <w:szCs w:val="24"/>
        </w:rPr>
        <w:t>:</w:t>
      </w:r>
      <w:r w:rsidR="002C1D84" w:rsidRPr="00C4253A">
        <w:rPr>
          <w:rFonts w:ascii="Times New Roman" w:hAnsi="Times New Roman" w:cs="Times New Roman"/>
          <w:b/>
          <w:sz w:val="24"/>
          <w:szCs w:val="24"/>
        </w:rPr>
        <w:t xml:space="preserve"> </w:t>
      </w:r>
    </w:p>
    <w:p w:rsidR="00A5279C" w:rsidRDefault="00334839" w:rsidP="00A5279C">
      <w:pPr>
        <w:pStyle w:val="ListParagraph"/>
        <w:numPr>
          <w:ilvl w:val="0"/>
          <w:numId w:val="4"/>
        </w:numPr>
        <w:spacing w:line="480" w:lineRule="auto"/>
        <w:jc w:val="both"/>
        <w:rPr>
          <w:rFonts w:ascii="Times New Roman" w:hAnsi="Times New Roman" w:cs="Times New Roman"/>
          <w:sz w:val="24"/>
          <w:szCs w:val="24"/>
        </w:rPr>
      </w:pPr>
      <w:r w:rsidRPr="00A5279C">
        <w:rPr>
          <w:rFonts w:ascii="Times New Roman" w:hAnsi="Times New Roman" w:cs="Times New Roman"/>
          <w:sz w:val="24"/>
          <w:szCs w:val="24"/>
        </w:rPr>
        <w:t>Freda’s possible liability</w:t>
      </w:r>
      <w:r w:rsidR="004A29DF" w:rsidRPr="00A5279C">
        <w:rPr>
          <w:rFonts w:ascii="Times New Roman" w:hAnsi="Times New Roman" w:cs="Times New Roman"/>
          <w:sz w:val="24"/>
          <w:szCs w:val="24"/>
        </w:rPr>
        <w:t xml:space="preserve"> is unintentional tort</w:t>
      </w:r>
      <w:r w:rsidR="000108D0" w:rsidRPr="00A5279C">
        <w:rPr>
          <w:rFonts w:ascii="Times New Roman" w:hAnsi="Times New Roman" w:cs="Times New Roman"/>
          <w:sz w:val="24"/>
          <w:szCs w:val="24"/>
        </w:rPr>
        <w:t xml:space="preserve"> which refers </w:t>
      </w:r>
      <w:r w:rsidR="008C30AC" w:rsidRPr="00A5279C">
        <w:rPr>
          <w:rFonts w:ascii="Times New Roman" w:hAnsi="Times New Roman" w:cs="Times New Roman"/>
          <w:sz w:val="24"/>
          <w:szCs w:val="24"/>
        </w:rPr>
        <w:t>to a civil wrong or injury in which the court will offer to</w:t>
      </w:r>
      <w:r w:rsidR="000108D0" w:rsidRPr="00A5279C">
        <w:rPr>
          <w:rFonts w:ascii="Times New Roman" w:hAnsi="Times New Roman" w:cs="Times New Roman"/>
          <w:sz w:val="24"/>
          <w:szCs w:val="24"/>
        </w:rPr>
        <w:t xml:space="preserve"> remedy some wrong </w:t>
      </w:r>
      <w:r w:rsidR="004A29DF" w:rsidRPr="00A5279C">
        <w:rPr>
          <w:rFonts w:ascii="Times New Roman" w:hAnsi="Times New Roman" w:cs="Times New Roman"/>
          <w:sz w:val="24"/>
          <w:szCs w:val="24"/>
        </w:rPr>
        <w:t xml:space="preserve">or damages </w:t>
      </w:r>
      <w:r w:rsidR="008C30AC" w:rsidRPr="00A5279C">
        <w:rPr>
          <w:rFonts w:ascii="Times New Roman" w:hAnsi="Times New Roman" w:cs="Times New Roman"/>
          <w:sz w:val="24"/>
          <w:szCs w:val="24"/>
        </w:rPr>
        <w:t>done to</w:t>
      </w:r>
      <w:r w:rsidR="000108D0" w:rsidRPr="00A5279C">
        <w:rPr>
          <w:rFonts w:ascii="Times New Roman" w:hAnsi="Times New Roman" w:cs="Times New Roman"/>
          <w:sz w:val="24"/>
          <w:szCs w:val="24"/>
        </w:rPr>
        <w:t xml:space="preserve"> another person or organization</w:t>
      </w:r>
      <w:r w:rsidR="004A29DF" w:rsidRPr="00A5279C">
        <w:rPr>
          <w:rFonts w:ascii="Times New Roman" w:hAnsi="Times New Roman" w:cs="Times New Roman"/>
          <w:sz w:val="24"/>
          <w:szCs w:val="24"/>
        </w:rPr>
        <w:t xml:space="preserve"> through negligence</w:t>
      </w:r>
      <w:r w:rsidR="000108D0" w:rsidRPr="00A5279C">
        <w:rPr>
          <w:rFonts w:ascii="Times New Roman" w:hAnsi="Times New Roman" w:cs="Times New Roman"/>
          <w:sz w:val="24"/>
          <w:szCs w:val="24"/>
        </w:rPr>
        <w:t>.</w:t>
      </w:r>
      <w:r w:rsidR="004A29DF" w:rsidRPr="00A5279C">
        <w:rPr>
          <w:rFonts w:ascii="Times New Roman" w:hAnsi="Times New Roman" w:cs="Times New Roman"/>
          <w:sz w:val="24"/>
          <w:szCs w:val="24"/>
        </w:rPr>
        <w:t xml:space="preserve"> Therefore,</w:t>
      </w:r>
      <w:r w:rsidR="008C30AC" w:rsidRPr="00A5279C">
        <w:rPr>
          <w:rFonts w:ascii="Times New Roman" w:hAnsi="Times New Roman" w:cs="Times New Roman"/>
          <w:sz w:val="24"/>
          <w:szCs w:val="24"/>
        </w:rPr>
        <w:t xml:space="preserve"> </w:t>
      </w:r>
      <w:r w:rsidR="004A29DF" w:rsidRPr="00A5279C">
        <w:rPr>
          <w:rFonts w:ascii="Times New Roman" w:hAnsi="Times New Roman" w:cs="Times New Roman"/>
          <w:sz w:val="24"/>
          <w:szCs w:val="24"/>
        </w:rPr>
        <w:t>if someone suffers property damage or bodil</w:t>
      </w:r>
      <w:r w:rsidR="008C30AC" w:rsidRPr="00A5279C">
        <w:rPr>
          <w:rFonts w:ascii="Times New Roman" w:hAnsi="Times New Roman" w:cs="Times New Roman"/>
          <w:sz w:val="24"/>
          <w:szCs w:val="24"/>
        </w:rPr>
        <w:t>y injury as a result of one’s negligence, they may be liable for damages.</w:t>
      </w:r>
      <w:r w:rsidR="003C16DD" w:rsidRPr="00A5279C">
        <w:rPr>
          <w:rFonts w:ascii="Times New Roman" w:hAnsi="Times New Roman" w:cs="Times New Roman"/>
          <w:sz w:val="24"/>
          <w:szCs w:val="24"/>
        </w:rPr>
        <w:t xml:space="preserve"> Negligence refers to behavior or conduct. It might be a matter of doing something </w:t>
      </w:r>
      <w:r w:rsidR="00FC1647" w:rsidRPr="00A5279C">
        <w:rPr>
          <w:rFonts w:ascii="Times New Roman" w:hAnsi="Times New Roman" w:cs="Times New Roman"/>
          <w:sz w:val="24"/>
          <w:szCs w:val="24"/>
        </w:rPr>
        <w:t>an individual ought to do or failing to do something that they should do.</w:t>
      </w:r>
    </w:p>
    <w:p w:rsidR="00C4253A" w:rsidRPr="00A5279C" w:rsidRDefault="00334839" w:rsidP="00A5279C">
      <w:pPr>
        <w:pStyle w:val="ListParagraph"/>
        <w:numPr>
          <w:ilvl w:val="0"/>
          <w:numId w:val="4"/>
        </w:numPr>
        <w:spacing w:line="480" w:lineRule="auto"/>
        <w:jc w:val="both"/>
        <w:rPr>
          <w:rFonts w:ascii="Times New Roman" w:hAnsi="Times New Roman" w:cs="Times New Roman"/>
          <w:sz w:val="24"/>
          <w:szCs w:val="24"/>
        </w:rPr>
      </w:pPr>
      <w:r w:rsidRPr="00A5279C">
        <w:rPr>
          <w:rFonts w:ascii="Times New Roman" w:hAnsi="Times New Roman" w:cs="Times New Roman"/>
          <w:sz w:val="24"/>
          <w:szCs w:val="24"/>
        </w:rPr>
        <w:t>Freda’</w:t>
      </w:r>
      <w:r w:rsidR="00E4594C" w:rsidRPr="00A5279C">
        <w:rPr>
          <w:rFonts w:ascii="Times New Roman" w:hAnsi="Times New Roman" w:cs="Times New Roman"/>
          <w:sz w:val="24"/>
          <w:szCs w:val="24"/>
        </w:rPr>
        <w:t>s lawyer</w:t>
      </w:r>
      <w:r w:rsidR="00073359" w:rsidRPr="00A5279C">
        <w:rPr>
          <w:rFonts w:ascii="Times New Roman" w:hAnsi="Times New Roman" w:cs="Times New Roman"/>
          <w:sz w:val="24"/>
          <w:szCs w:val="24"/>
        </w:rPr>
        <w:t xml:space="preserve"> might employ some defenses against negligence by her client, with different degrees of acceptance. First, is the assumption of risk, where its doctrine holds that if the plaintiff was aware of the dangers involved in the act that led to harm but instead chose to act in that </w:t>
      </w:r>
      <w:r w:rsidR="00491D2D" w:rsidRPr="00A5279C">
        <w:rPr>
          <w:rFonts w:ascii="Times New Roman" w:hAnsi="Times New Roman" w:cs="Times New Roman"/>
          <w:sz w:val="24"/>
          <w:szCs w:val="24"/>
        </w:rPr>
        <w:t>manner, then the defendant will not be held liable.</w:t>
      </w:r>
      <w:r w:rsidR="00335566" w:rsidRPr="00A5279C">
        <w:rPr>
          <w:rFonts w:ascii="Times New Roman" w:hAnsi="Times New Roman" w:cs="Times New Roman"/>
          <w:sz w:val="24"/>
          <w:szCs w:val="24"/>
        </w:rPr>
        <w:t xml:space="preserve"> For example, Betsy knew Freda is known to be a careless driver, and she still chose her.</w:t>
      </w:r>
      <w:r w:rsidR="00337531" w:rsidRPr="00A5279C">
        <w:rPr>
          <w:rFonts w:ascii="Times New Roman" w:hAnsi="Times New Roman" w:cs="Times New Roman"/>
          <w:sz w:val="24"/>
          <w:szCs w:val="24"/>
        </w:rPr>
        <w:t xml:space="preserve"> Second, </w:t>
      </w:r>
      <w:r w:rsidR="009D7F38" w:rsidRPr="00A5279C">
        <w:rPr>
          <w:rFonts w:ascii="Times New Roman" w:hAnsi="Times New Roman" w:cs="Times New Roman"/>
          <w:sz w:val="24"/>
          <w:szCs w:val="24"/>
        </w:rPr>
        <w:t xml:space="preserve">the doctrine of contributory </w:t>
      </w:r>
      <w:r w:rsidR="00B172F2" w:rsidRPr="00A5279C">
        <w:rPr>
          <w:rFonts w:ascii="Times New Roman" w:hAnsi="Times New Roman" w:cs="Times New Roman"/>
          <w:sz w:val="24"/>
          <w:szCs w:val="24"/>
        </w:rPr>
        <w:t>negligence;</w:t>
      </w:r>
      <w:r w:rsidR="00363ABF" w:rsidRPr="00A5279C">
        <w:rPr>
          <w:rFonts w:ascii="Times New Roman" w:hAnsi="Times New Roman" w:cs="Times New Roman"/>
          <w:sz w:val="24"/>
          <w:szCs w:val="24"/>
        </w:rPr>
        <w:t xml:space="preserve"> though in few states, it disallows any recovery by the plaintiff if the plaintiff is proven to be negligent to any degree to evade the relevant harm.</w:t>
      </w:r>
      <w:r w:rsidR="00337531" w:rsidRPr="00A5279C">
        <w:rPr>
          <w:rFonts w:ascii="Times New Roman" w:hAnsi="Times New Roman" w:cs="Times New Roman"/>
          <w:sz w:val="24"/>
          <w:szCs w:val="24"/>
        </w:rPr>
        <w:t xml:space="preserve"> </w:t>
      </w:r>
    </w:p>
    <w:p w:rsidR="00C4253A" w:rsidRDefault="00C4253A" w:rsidP="00C4253A">
      <w:pPr>
        <w:spacing w:line="480" w:lineRule="auto"/>
        <w:ind w:firstLine="720"/>
        <w:jc w:val="both"/>
        <w:rPr>
          <w:rFonts w:ascii="Times New Roman" w:hAnsi="Times New Roman" w:cs="Times New Roman"/>
          <w:sz w:val="24"/>
          <w:szCs w:val="24"/>
        </w:rPr>
      </w:pPr>
    </w:p>
    <w:p w:rsidR="002C1D84" w:rsidRPr="00C4253A" w:rsidRDefault="00334839" w:rsidP="00C4253A">
      <w:pPr>
        <w:spacing w:line="480" w:lineRule="auto"/>
        <w:ind w:firstLine="720"/>
        <w:jc w:val="both"/>
        <w:rPr>
          <w:rFonts w:ascii="Times New Roman" w:hAnsi="Times New Roman" w:cs="Times New Roman"/>
          <w:sz w:val="24"/>
          <w:szCs w:val="24"/>
        </w:rPr>
      </w:pPr>
      <w:r w:rsidRPr="00C4253A">
        <w:rPr>
          <w:rFonts w:ascii="Times New Roman" w:hAnsi="Times New Roman" w:cs="Times New Roman"/>
          <w:sz w:val="24"/>
          <w:szCs w:val="24"/>
        </w:rPr>
        <w:lastRenderedPageBreak/>
        <w:t>Third, the comparative negligence</w:t>
      </w:r>
      <w:r w:rsidR="00B172F2" w:rsidRPr="00C4253A">
        <w:rPr>
          <w:rFonts w:ascii="Times New Roman" w:hAnsi="Times New Roman" w:cs="Times New Roman"/>
          <w:sz w:val="24"/>
          <w:szCs w:val="24"/>
        </w:rPr>
        <w:t>;</w:t>
      </w:r>
      <w:r w:rsidRPr="00C4253A">
        <w:rPr>
          <w:rFonts w:ascii="Times New Roman" w:hAnsi="Times New Roman" w:cs="Times New Roman"/>
          <w:sz w:val="24"/>
          <w:szCs w:val="24"/>
        </w:rPr>
        <w:t xml:space="preserve"> where the relati</w:t>
      </w:r>
      <w:r w:rsidRPr="00C4253A">
        <w:rPr>
          <w:rFonts w:ascii="Times New Roman" w:hAnsi="Times New Roman" w:cs="Times New Roman"/>
          <w:sz w:val="24"/>
          <w:szCs w:val="24"/>
        </w:rPr>
        <w:t xml:space="preserve">ve negligence of both parties </w:t>
      </w:r>
      <w:r w:rsidR="00B172F2" w:rsidRPr="00C4253A">
        <w:rPr>
          <w:rFonts w:ascii="Times New Roman" w:hAnsi="Times New Roman" w:cs="Times New Roman"/>
          <w:sz w:val="24"/>
          <w:szCs w:val="24"/>
        </w:rPr>
        <w:t>is</w:t>
      </w:r>
      <w:r w:rsidRPr="00C4253A">
        <w:rPr>
          <w:rFonts w:ascii="Times New Roman" w:hAnsi="Times New Roman" w:cs="Times New Roman"/>
          <w:sz w:val="24"/>
          <w:szCs w:val="24"/>
        </w:rPr>
        <w:t xml:space="preserve"> compared and recovery is apportioned on that basis.</w:t>
      </w:r>
      <w:r w:rsidR="00B172F2" w:rsidRPr="00C4253A">
        <w:rPr>
          <w:rFonts w:ascii="Times New Roman" w:hAnsi="Times New Roman" w:cs="Times New Roman"/>
          <w:sz w:val="24"/>
          <w:szCs w:val="24"/>
        </w:rPr>
        <w:t xml:space="preserve"> </w:t>
      </w:r>
      <w:r w:rsidR="00475D6B" w:rsidRPr="00C4253A">
        <w:rPr>
          <w:rFonts w:ascii="Times New Roman" w:hAnsi="Times New Roman" w:cs="Times New Roman"/>
          <w:sz w:val="24"/>
          <w:szCs w:val="24"/>
        </w:rPr>
        <w:t>Lastly,</w:t>
      </w:r>
      <w:r w:rsidR="00B172F2" w:rsidRPr="00C4253A">
        <w:rPr>
          <w:rFonts w:ascii="Times New Roman" w:hAnsi="Times New Roman" w:cs="Times New Roman"/>
          <w:sz w:val="24"/>
          <w:szCs w:val="24"/>
        </w:rPr>
        <w:t xml:space="preserve"> the last clear chance; which</w:t>
      </w:r>
      <w:r w:rsidR="00475D6B" w:rsidRPr="00C4253A">
        <w:rPr>
          <w:rFonts w:ascii="Times New Roman" w:hAnsi="Times New Roman" w:cs="Times New Roman"/>
          <w:sz w:val="24"/>
          <w:szCs w:val="24"/>
        </w:rPr>
        <w:t xml:space="preserve"> under its doctrine states that a plaintiff who </w:t>
      </w:r>
      <w:r w:rsidR="00B172F2" w:rsidRPr="00C4253A">
        <w:rPr>
          <w:rFonts w:ascii="Times New Roman" w:hAnsi="Times New Roman" w:cs="Times New Roman"/>
          <w:sz w:val="24"/>
          <w:szCs w:val="24"/>
        </w:rPr>
        <w:t xml:space="preserve">contributed to an accident or </w:t>
      </w:r>
      <w:r w:rsidR="00475D6B" w:rsidRPr="00C4253A">
        <w:rPr>
          <w:rFonts w:ascii="Times New Roman" w:hAnsi="Times New Roman" w:cs="Times New Roman"/>
          <w:sz w:val="24"/>
          <w:szCs w:val="24"/>
        </w:rPr>
        <w:t xml:space="preserve">assumed </w:t>
      </w:r>
      <w:r w:rsidR="00B172F2" w:rsidRPr="00C4253A">
        <w:rPr>
          <w:rFonts w:ascii="Times New Roman" w:hAnsi="Times New Roman" w:cs="Times New Roman"/>
          <w:sz w:val="24"/>
          <w:szCs w:val="24"/>
        </w:rPr>
        <w:t>the risk through negligence is not barred from recovery if the defendant had an opportunity to avoid the accident but they were unable to do so.</w:t>
      </w:r>
    </w:p>
    <w:p w:rsidR="003F41A6" w:rsidRPr="00C4253A" w:rsidRDefault="00334839" w:rsidP="00C4253A">
      <w:pPr>
        <w:spacing w:line="480" w:lineRule="auto"/>
        <w:jc w:val="both"/>
        <w:rPr>
          <w:rFonts w:ascii="Times New Roman" w:hAnsi="Times New Roman" w:cs="Times New Roman"/>
          <w:b/>
          <w:sz w:val="24"/>
          <w:szCs w:val="24"/>
        </w:rPr>
      </w:pPr>
      <w:r w:rsidRPr="00C4253A">
        <w:rPr>
          <w:rFonts w:ascii="Times New Roman" w:hAnsi="Times New Roman" w:cs="Times New Roman"/>
          <w:b/>
          <w:sz w:val="24"/>
          <w:szCs w:val="24"/>
        </w:rPr>
        <w:t>Question 2</w:t>
      </w:r>
      <w:r w:rsidR="0016435B" w:rsidRPr="00C4253A">
        <w:rPr>
          <w:rFonts w:ascii="Times New Roman" w:hAnsi="Times New Roman" w:cs="Times New Roman"/>
          <w:b/>
          <w:sz w:val="24"/>
          <w:szCs w:val="24"/>
        </w:rPr>
        <w:t>:</w:t>
      </w:r>
    </w:p>
    <w:p w:rsidR="005A10FA" w:rsidRPr="00C4253A" w:rsidRDefault="00334839" w:rsidP="00C4253A">
      <w:pPr>
        <w:pStyle w:val="ListParagraph"/>
        <w:numPr>
          <w:ilvl w:val="0"/>
          <w:numId w:val="2"/>
        </w:numPr>
        <w:spacing w:line="480" w:lineRule="auto"/>
        <w:jc w:val="both"/>
        <w:rPr>
          <w:rFonts w:ascii="Times New Roman" w:hAnsi="Times New Roman" w:cs="Times New Roman"/>
          <w:sz w:val="24"/>
          <w:szCs w:val="24"/>
        </w:rPr>
      </w:pPr>
      <w:r w:rsidRPr="00C4253A">
        <w:rPr>
          <w:rFonts w:ascii="Times New Roman" w:hAnsi="Times New Roman" w:cs="Times New Roman"/>
          <w:sz w:val="24"/>
          <w:szCs w:val="24"/>
        </w:rPr>
        <w:t xml:space="preserve"> My</w:t>
      </w:r>
      <w:r w:rsidR="000C756A" w:rsidRPr="00C4253A">
        <w:rPr>
          <w:rFonts w:ascii="Times New Roman" w:hAnsi="Times New Roman" w:cs="Times New Roman"/>
          <w:sz w:val="24"/>
          <w:szCs w:val="24"/>
        </w:rPr>
        <w:t xml:space="preserve"> neighbor does not have a litigation</w:t>
      </w:r>
      <w:r w:rsidRPr="00C4253A">
        <w:rPr>
          <w:rFonts w:ascii="Times New Roman" w:hAnsi="Times New Roman" w:cs="Times New Roman"/>
          <w:sz w:val="24"/>
          <w:szCs w:val="24"/>
        </w:rPr>
        <w:t xml:space="preserve"> </w:t>
      </w:r>
      <w:r w:rsidR="000C756A" w:rsidRPr="00C4253A">
        <w:rPr>
          <w:rFonts w:ascii="Times New Roman" w:hAnsi="Times New Roman" w:cs="Times New Roman"/>
          <w:sz w:val="24"/>
          <w:szCs w:val="24"/>
        </w:rPr>
        <w:t xml:space="preserve">case, that is, even if </w:t>
      </w:r>
      <w:r w:rsidRPr="00C4253A">
        <w:rPr>
          <w:rFonts w:ascii="Times New Roman" w:hAnsi="Times New Roman" w:cs="Times New Roman"/>
          <w:sz w:val="24"/>
          <w:szCs w:val="24"/>
        </w:rPr>
        <w:t xml:space="preserve">since in some jurisdictions the strict liability might be applied. That </w:t>
      </w:r>
      <w:r w:rsidR="00192551" w:rsidRPr="00C4253A">
        <w:rPr>
          <w:rFonts w:ascii="Times New Roman" w:hAnsi="Times New Roman" w:cs="Times New Roman"/>
          <w:sz w:val="24"/>
          <w:szCs w:val="24"/>
        </w:rPr>
        <w:t>is, the</w:t>
      </w:r>
      <w:r w:rsidRPr="00C4253A">
        <w:rPr>
          <w:rFonts w:ascii="Times New Roman" w:hAnsi="Times New Roman" w:cs="Times New Roman"/>
          <w:sz w:val="24"/>
          <w:szCs w:val="24"/>
        </w:rPr>
        <w:t xml:space="preserve"> owner </w:t>
      </w:r>
      <w:r w:rsidR="000C756A" w:rsidRPr="00C4253A">
        <w:rPr>
          <w:rFonts w:ascii="Times New Roman" w:hAnsi="Times New Roman" w:cs="Times New Roman"/>
          <w:sz w:val="24"/>
          <w:szCs w:val="24"/>
        </w:rPr>
        <w:t xml:space="preserve">of a dangerous </w:t>
      </w:r>
      <w:r w:rsidRPr="00C4253A">
        <w:rPr>
          <w:rFonts w:ascii="Times New Roman" w:hAnsi="Times New Roman" w:cs="Times New Roman"/>
          <w:sz w:val="24"/>
          <w:szCs w:val="24"/>
        </w:rPr>
        <w:t xml:space="preserve">animal is liable </w:t>
      </w:r>
      <w:r w:rsidR="00192551" w:rsidRPr="00C4253A">
        <w:rPr>
          <w:rFonts w:ascii="Times New Roman" w:hAnsi="Times New Roman" w:cs="Times New Roman"/>
          <w:sz w:val="24"/>
          <w:szCs w:val="24"/>
        </w:rPr>
        <w:t>by statute for any damage or harm regardless of how careful they are.</w:t>
      </w:r>
      <w:r w:rsidR="000C756A" w:rsidRPr="00C4253A">
        <w:rPr>
          <w:rFonts w:ascii="Times New Roman" w:hAnsi="Times New Roman" w:cs="Times New Roman"/>
          <w:sz w:val="24"/>
          <w:szCs w:val="24"/>
        </w:rPr>
        <w:t xml:space="preserve"> However, if an owner acted reasonably in controlling the animal, therefore, no liability will result. For instance, my neighbor's bulldog has been tamed and has been friendly; furthermore, it did not bite someone (pg. 494). </w:t>
      </w:r>
    </w:p>
    <w:p w:rsidR="0016435B" w:rsidRPr="00C4253A" w:rsidRDefault="00334839" w:rsidP="00C4253A">
      <w:pPr>
        <w:pStyle w:val="ListParagraph"/>
        <w:numPr>
          <w:ilvl w:val="0"/>
          <w:numId w:val="2"/>
        </w:numPr>
        <w:spacing w:line="480" w:lineRule="auto"/>
        <w:jc w:val="both"/>
        <w:rPr>
          <w:rFonts w:ascii="Times New Roman" w:hAnsi="Times New Roman" w:cs="Times New Roman"/>
          <w:sz w:val="24"/>
          <w:szCs w:val="24"/>
        </w:rPr>
      </w:pPr>
      <w:r w:rsidRPr="00C4253A">
        <w:rPr>
          <w:rFonts w:ascii="Times New Roman" w:hAnsi="Times New Roman" w:cs="Times New Roman"/>
          <w:sz w:val="24"/>
          <w:szCs w:val="24"/>
        </w:rPr>
        <w:t xml:space="preserve"> The motorist’s liability falls into </w:t>
      </w:r>
      <w:r w:rsidR="009509E2" w:rsidRPr="00C4253A">
        <w:rPr>
          <w:rFonts w:ascii="Times New Roman" w:hAnsi="Times New Roman" w:cs="Times New Roman"/>
          <w:sz w:val="24"/>
          <w:szCs w:val="24"/>
        </w:rPr>
        <w:t>automobile liability: that is, as a driver of an automobile, one is responsible for its safe and careful operation. Therefore, if the motorist did not operate it the car prudently and reasonably by being distracted by the</w:t>
      </w:r>
      <w:r w:rsidR="001A2314">
        <w:rPr>
          <w:rFonts w:ascii="Times New Roman" w:hAnsi="Times New Roman" w:cs="Times New Roman"/>
          <w:sz w:val="24"/>
          <w:szCs w:val="24"/>
        </w:rPr>
        <w:t xml:space="preserve"> incident of the mailer; causing damages</w:t>
      </w:r>
      <w:r w:rsidR="000C756A" w:rsidRPr="00C4253A">
        <w:rPr>
          <w:rFonts w:ascii="Times New Roman" w:hAnsi="Times New Roman" w:cs="Times New Roman"/>
          <w:sz w:val="24"/>
          <w:szCs w:val="24"/>
        </w:rPr>
        <w:t xml:space="preserve"> due</w:t>
      </w:r>
      <w:r w:rsidR="001A2314">
        <w:rPr>
          <w:rFonts w:ascii="Times New Roman" w:hAnsi="Times New Roman" w:cs="Times New Roman"/>
          <w:sz w:val="24"/>
          <w:szCs w:val="24"/>
        </w:rPr>
        <w:t xml:space="preserve"> to lack of care.</w:t>
      </w:r>
      <w:r w:rsidR="009509E2" w:rsidRPr="00C4253A">
        <w:rPr>
          <w:rFonts w:ascii="Times New Roman" w:hAnsi="Times New Roman" w:cs="Times New Roman"/>
          <w:sz w:val="24"/>
          <w:szCs w:val="24"/>
        </w:rPr>
        <w:t xml:space="preserve"> </w:t>
      </w:r>
      <w:bookmarkStart w:id="0" w:name="_GoBack"/>
      <w:bookmarkEnd w:id="0"/>
      <w:r w:rsidR="001A2314" w:rsidRPr="00C4253A">
        <w:rPr>
          <w:rFonts w:ascii="Times New Roman" w:hAnsi="Times New Roman" w:cs="Times New Roman"/>
          <w:sz w:val="24"/>
          <w:szCs w:val="24"/>
        </w:rPr>
        <w:t>Then</w:t>
      </w:r>
      <w:r w:rsidR="009509E2" w:rsidRPr="00C4253A">
        <w:rPr>
          <w:rFonts w:ascii="Times New Roman" w:hAnsi="Times New Roman" w:cs="Times New Roman"/>
          <w:sz w:val="24"/>
          <w:szCs w:val="24"/>
        </w:rPr>
        <w:t xml:space="preserve"> he should be held liable for the </w:t>
      </w:r>
      <w:r w:rsidR="000C756A" w:rsidRPr="00C4253A">
        <w:rPr>
          <w:rFonts w:ascii="Times New Roman" w:hAnsi="Times New Roman" w:cs="Times New Roman"/>
          <w:sz w:val="24"/>
          <w:szCs w:val="24"/>
        </w:rPr>
        <w:t>damages (</w:t>
      </w:r>
      <w:r w:rsidR="009509E2" w:rsidRPr="00C4253A">
        <w:rPr>
          <w:rFonts w:ascii="Times New Roman" w:hAnsi="Times New Roman" w:cs="Times New Roman"/>
          <w:sz w:val="24"/>
          <w:szCs w:val="24"/>
        </w:rPr>
        <w:t>pg. 471).</w:t>
      </w:r>
    </w:p>
    <w:p w:rsidR="00C4253A" w:rsidRDefault="00C4253A" w:rsidP="00C4253A">
      <w:pPr>
        <w:spacing w:line="480" w:lineRule="auto"/>
        <w:jc w:val="both"/>
        <w:rPr>
          <w:rFonts w:ascii="Times New Roman" w:hAnsi="Times New Roman" w:cs="Times New Roman"/>
          <w:b/>
          <w:sz w:val="24"/>
          <w:szCs w:val="24"/>
        </w:rPr>
      </w:pPr>
    </w:p>
    <w:p w:rsidR="00C4253A" w:rsidRDefault="00C4253A" w:rsidP="00C4253A">
      <w:pPr>
        <w:spacing w:line="480" w:lineRule="auto"/>
        <w:jc w:val="both"/>
        <w:rPr>
          <w:rFonts w:ascii="Times New Roman" w:hAnsi="Times New Roman" w:cs="Times New Roman"/>
          <w:b/>
          <w:sz w:val="24"/>
          <w:szCs w:val="24"/>
        </w:rPr>
      </w:pPr>
    </w:p>
    <w:p w:rsidR="00C4253A" w:rsidRDefault="00C4253A" w:rsidP="00C4253A">
      <w:pPr>
        <w:spacing w:line="480" w:lineRule="auto"/>
        <w:jc w:val="both"/>
        <w:rPr>
          <w:rFonts w:ascii="Times New Roman" w:hAnsi="Times New Roman" w:cs="Times New Roman"/>
          <w:b/>
          <w:sz w:val="24"/>
          <w:szCs w:val="24"/>
        </w:rPr>
      </w:pPr>
    </w:p>
    <w:p w:rsidR="00C4253A" w:rsidRDefault="00C4253A" w:rsidP="00C4253A">
      <w:pPr>
        <w:spacing w:line="480" w:lineRule="auto"/>
        <w:jc w:val="both"/>
        <w:rPr>
          <w:rFonts w:ascii="Times New Roman" w:hAnsi="Times New Roman" w:cs="Times New Roman"/>
          <w:b/>
          <w:sz w:val="24"/>
          <w:szCs w:val="24"/>
        </w:rPr>
      </w:pPr>
    </w:p>
    <w:p w:rsidR="003F41A6" w:rsidRPr="00C4253A" w:rsidRDefault="00334839" w:rsidP="00C4253A">
      <w:pPr>
        <w:spacing w:line="480" w:lineRule="auto"/>
        <w:jc w:val="both"/>
        <w:rPr>
          <w:rFonts w:ascii="Times New Roman" w:hAnsi="Times New Roman" w:cs="Times New Roman"/>
          <w:b/>
          <w:sz w:val="24"/>
          <w:szCs w:val="24"/>
        </w:rPr>
      </w:pPr>
      <w:r w:rsidRPr="00C4253A">
        <w:rPr>
          <w:rFonts w:ascii="Times New Roman" w:hAnsi="Times New Roman" w:cs="Times New Roman"/>
          <w:b/>
          <w:sz w:val="24"/>
          <w:szCs w:val="24"/>
        </w:rPr>
        <w:lastRenderedPageBreak/>
        <w:t>Question 3</w:t>
      </w:r>
      <w:r w:rsidR="00175276" w:rsidRPr="00C4253A">
        <w:rPr>
          <w:rFonts w:ascii="Times New Roman" w:hAnsi="Times New Roman" w:cs="Times New Roman"/>
          <w:b/>
          <w:sz w:val="24"/>
          <w:szCs w:val="24"/>
        </w:rPr>
        <w:t>: The</w:t>
      </w:r>
      <w:r w:rsidRPr="00C4253A">
        <w:rPr>
          <w:rFonts w:ascii="Times New Roman" w:hAnsi="Times New Roman" w:cs="Times New Roman"/>
          <w:b/>
          <w:sz w:val="24"/>
          <w:szCs w:val="24"/>
        </w:rPr>
        <w:t xml:space="preserve"> </w:t>
      </w:r>
      <w:r w:rsidR="00C4253A">
        <w:rPr>
          <w:rFonts w:ascii="Times New Roman" w:hAnsi="Times New Roman" w:cs="Times New Roman"/>
          <w:b/>
          <w:sz w:val="24"/>
          <w:szCs w:val="24"/>
        </w:rPr>
        <w:t xml:space="preserve">pharmacy On-Line </w:t>
      </w:r>
    </w:p>
    <w:p w:rsidR="009A272A" w:rsidRPr="00C4253A" w:rsidRDefault="00334839" w:rsidP="00C4253A">
      <w:pPr>
        <w:pStyle w:val="ListParagraph"/>
        <w:numPr>
          <w:ilvl w:val="0"/>
          <w:numId w:val="3"/>
        </w:numPr>
        <w:spacing w:line="480" w:lineRule="auto"/>
        <w:jc w:val="both"/>
        <w:rPr>
          <w:rFonts w:ascii="Times New Roman" w:hAnsi="Times New Roman" w:cs="Times New Roman"/>
          <w:sz w:val="24"/>
          <w:szCs w:val="24"/>
        </w:rPr>
      </w:pPr>
      <w:r w:rsidRPr="00C4253A">
        <w:rPr>
          <w:rFonts w:ascii="Times New Roman" w:hAnsi="Times New Roman" w:cs="Times New Roman"/>
          <w:sz w:val="24"/>
          <w:szCs w:val="24"/>
        </w:rPr>
        <w:t>The types of liability risk exposures that Pharmacy On-Line is a facing due to Erin’s action</w:t>
      </w:r>
      <w:r w:rsidR="00210168" w:rsidRPr="00C4253A">
        <w:rPr>
          <w:rFonts w:ascii="Times New Roman" w:hAnsi="Times New Roman" w:cs="Times New Roman"/>
          <w:sz w:val="24"/>
          <w:szCs w:val="24"/>
        </w:rPr>
        <w:t xml:space="preserve"> is the vicarious liability. The vicarious liability caused by an individual may be based on depending on the tort of another, in particular in an agency relationship. It means that an employer may be liable for damages caused </w:t>
      </w:r>
      <w:r w:rsidR="00E8345A" w:rsidRPr="00C4253A">
        <w:rPr>
          <w:rFonts w:ascii="Times New Roman" w:hAnsi="Times New Roman" w:cs="Times New Roman"/>
          <w:sz w:val="24"/>
          <w:szCs w:val="24"/>
        </w:rPr>
        <w:t xml:space="preserve">by </w:t>
      </w:r>
      <w:r w:rsidR="00210168" w:rsidRPr="00C4253A">
        <w:rPr>
          <w:rFonts w:ascii="Times New Roman" w:hAnsi="Times New Roman" w:cs="Times New Roman"/>
          <w:sz w:val="24"/>
          <w:szCs w:val="24"/>
        </w:rPr>
        <w:t>an employee’</w:t>
      </w:r>
      <w:r w:rsidR="00E8345A" w:rsidRPr="00C4253A">
        <w:rPr>
          <w:rFonts w:ascii="Times New Roman" w:hAnsi="Times New Roman" w:cs="Times New Roman"/>
          <w:sz w:val="24"/>
          <w:szCs w:val="24"/>
        </w:rPr>
        <w:t>s negligence while</w:t>
      </w:r>
      <w:r w:rsidR="00210168" w:rsidRPr="00C4253A">
        <w:rPr>
          <w:rFonts w:ascii="Times New Roman" w:hAnsi="Times New Roman" w:cs="Times New Roman"/>
          <w:sz w:val="24"/>
          <w:szCs w:val="24"/>
        </w:rPr>
        <w:t xml:space="preserve"> on duty.</w:t>
      </w:r>
    </w:p>
    <w:p w:rsidR="009A272A" w:rsidRPr="00C4253A" w:rsidRDefault="00334839" w:rsidP="00C4253A">
      <w:pPr>
        <w:pStyle w:val="ListParagraph"/>
        <w:numPr>
          <w:ilvl w:val="0"/>
          <w:numId w:val="3"/>
        </w:numPr>
        <w:spacing w:line="480" w:lineRule="auto"/>
        <w:jc w:val="both"/>
        <w:rPr>
          <w:rFonts w:ascii="Times New Roman" w:hAnsi="Times New Roman" w:cs="Times New Roman"/>
          <w:sz w:val="24"/>
          <w:szCs w:val="24"/>
        </w:rPr>
      </w:pPr>
      <w:r w:rsidRPr="00C4253A">
        <w:rPr>
          <w:rFonts w:ascii="Times New Roman" w:hAnsi="Times New Roman" w:cs="Times New Roman"/>
          <w:sz w:val="24"/>
          <w:szCs w:val="24"/>
        </w:rPr>
        <w:t>If pharmacy On-Line purchased the ISO e-commerce liability endorsement</w:t>
      </w:r>
      <w:r w:rsidR="007F6447" w:rsidRPr="00C4253A">
        <w:rPr>
          <w:rFonts w:ascii="Times New Roman" w:hAnsi="Times New Roman" w:cs="Times New Roman"/>
          <w:sz w:val="24"/>
          <w:szCs w:val="24"/>
        </w:rPr>
        <w:t>, it</w:t>
      </w:r>
      <w:r w:rsidRPr="00C4253A">
        <w:rPr>
          <w:rFonts w:ascii="Times New Roman" w:hAnsi="Times New Roman" w:cs="Times New Roman"/>
          <w:sz w:val="24"/>
          <w:szCs w:val="24"/>
        </w:rPr>
        <w:t xml:space="preserve"> would be covered by the liability</w:t>
      </w:r>
      <w:r w:rsidRPr="00C4253A">
        <w:rPr>
          <w:rFonts w:ascii="Times New Roman" w:hAnsi="Times New Roman" w:cs="Times New Roman"/>
          <w:sz w:val="24"/>
          <w:szCs w:val="24"/>
        </w:rPr>
        <w:t xml:space="preserve"> </w:t>
      </w:r>
      <w:r w:rsidR="00285DED" w:rsidRPr="00C4253A">
        <w:rPr>
          <w:rFonts w:ascii="Times New Roman" w:hAnsi="Times New Roman" w:cs="Times New Roman"/>
          <w:sz w:val="24"/>
          <w:szCs w:val="24"/>
        </w:rPr>
        <w:t xml:space="preserve">because e-commerce does not only pose interruption </w:t>
      </w:r>
      <w:r w:rsidR="000536EE" w:rsidRPr="00C4253A">
        <w:rPr>
          <w:rFonts w:ascii="Times New Roman" w:hAnsi="Times New Roman" w:cs="Times New Roman"/>
          <w:sz w:val="24"/>
          <w:szCs w:val="24"/>
        </w:rPr>
        <w:t>and property of business risks but also third-party from employee-related risks and harassment.</w:t>
      </w:r>
    </w:p>
    <w:p w:rsidR="00175276" w:rsidRPr="00C4253A" w:rsidRDefault="00334839" w:rsidP="00C4253A">
      <w:pPr>
        <w:pStyle w:val="ListParagraph"/>
        <w:numPr>
          <w:ilvl w:val="0"/>
          <w:numId w:val="3"/>
        </w:numPr>
        <w:spacing w:line="480" w:lineRule="auto"/>
        <w:jc w:val="both"/>
        <w:rPr>
          <w:rFonts w:ascii="Times New Roman" w:hAnsi="Times New Roman" w:cs="Times New Roman"/>
          <w:sz w:val="24"/>
          <w:szCs w:val="24"/>
        </w:rPr>
      </w:pPr>
      <w:r w:rsidRPr="00C4253A">
        <w:rPr>
          <w:rFonts w:ascii="Times New Roman" w:hAnsi="Times New Roman" w:cs="Times New Roman"/>
          <w:sz w:val="24"/>
          <w:szCs w:val="24"/>
        </w:rPr>
        <w:t>If Erin penetrated into the system</w:t>
      </w:r>
      <w:r w:rsidR="009A272A" w:rsidRPr="00C4253A">
        <w:rPr>
          <w:rFonts w:ascii="Times New Roman" w:hAnsi="Times New Roman" w:cs="Times New Roman"/>
          <w:sz w:val="24"/>
          <w:szCs w:val="24"/>
        </w:rPr>
        <w:t xml:space="preserve"> and obtained information about the customers, and if she later sold that informatio</w:t>
      </w:r>
      <w:r w:rsidR="007F6447" w:rsidRPr="00C4253A">
        <w:rPr>
          <w:rFonts w:ascii="Times New Roman" w:hAnsi="Times New Roman" w:cs="Times New Roman"/>
          <w:sz w:val="24"/>
          <w:szCs w:val="24"/>
        </w:rPr>
        <w:t xml:space="preserve">n to a competitor, this will open the company to liability lawsuits. It is because there will be an infringement of various properties such as trade secrets, trademarks, and copyrights since the firm derives most of its value from the uniqueness of their intellectual </w:t>
      </w:r>
      <w:r w:rsidR="00F53D13" w:rsidRPr="00C4253A">
        <w:rPr>
          <w:rFonts w:ascii="Times New Roman" w:hAnsi="Times New Roman" w:cs="Times New Roman"/>
          <w:sz w:val="24"/>
          <w:szCs w:val="24"/>
        </w:rPr>
        <w:t>property (503)</w:t>
      </w:r>
      <w:r w:rsidR="007F6447" w:rsidRPr="00C4253A">
        <w:rPr>
          <w:rFonts w:ascii="Times New Roman" w:hAnsi="Times New Roman" w:cs="Times New Roman"/>
          <w:sz w:val="24"/>
          <w:szCs w:val="24"/>
        </w:rPr>
        <w:t>.</w:t>
      </w:r>
    </w:p>
    <w:p w:rsidR="009A272A" w:rsidRPr="00C4253A" w:rsidRDefault="00334839" w:rsidP="00C4253A">
      <w:pPr>
        <w:spacing w:line="480" w:lineRule="auto"/>
        <w:jc w:val="both"/>
        <w:rPr>
          <w:rFonts w:ascii="Times New Roman" w:hAnsi="Times New Roman" w:cs="Times New Roman"/>
          <w:sz w:val="24"/>
          <w:szCs w:val="24"/>
        </w:rPr>
      </w:pPr>
      <w:r w:rsidRPr="00C4253A">
        <w:rPr>
          <w:rFonts w:ascii="Times New Roman" w:hAnsi="Times New Roman" w:cs="Times New Roman"/>
          <w:sz w:val="24"/>
          <w:szCs w:val="24"/>
        </w:rPr>
        <w:t xml:space="preserve"> </w:t>
      </w:r>
      <w:r w:rsidR="00F53D13" w:rsidRPr="00C4253A">
        <w:rPr>
          <w:rFonts w:ascii="Times New Roman" w:hAnsi="Times New Roman" w:cs="Times New Roman"/>
          <w:sz w:val="24"/>
          <w:szCs w:val="24"/>
        </w:rPr>
        <w:t>T</w:t>
      </w:r>
      <w:r w:rsidRPr="00C4253A">
        <w:rPr>
          <w:rFonts w:ascii="Times New Roman" w:hAnsi="Times New Roman" w:cs="Times New Roman"/>
          <w:sz w:val="24"/>
          <w:szCs w:val="24"/>
        </w:rPr>
        <w:t>here</w:t>
      </w:r>
      <w:r w:rsidR="00F53D13" w:rsidRPr="00C4253A">
        <w:rPr>
          <w:rFonts w:ascii="Times New Roman" w:hAnsi="Times New Roman" w:cs="Times New Roman"/>
          <w:sz w:val="24"/>
          <w:szCs w:val="24"/>
        </w:rPr>
        <w:t xml:space="preserve"> is insurance</w:t>
      </w:r>
      <w:r w:rsidRPr="00C4253A">
        <w:rPr>
          <w:rFonts w:ascii="Times New Roman" w:hAnsi="Times New Roman" w:cs="Times New Roman"/>
          <w:sz w:val="24"/>
          <w:szCs w:val="24"/>
        </w:rPr>
        <w:t xml:space="preserve"> coverage </w:t>
      </w:r>
      <w:r w:rsidR="00F53D13" w:rsidRPr="00C4253A">
        <w:rPr>
          <w:rFonts w:ascii="Times New Roman" w:hAnsi="Times New Roman" w:cs="Times New Roman"/>
          <w:sz w:val="24"/>
          <w:szCs w:val="24"/>
        </w:rPr>
        <w:t>for this breach of privacy under the commercial general liability policy. However, the usual general liability does</w:t>
      </w:r>
      <w:r w:rsidR="00EB676A" w:rsidRPr="00C4253A">
        <w:rPr>
          <w:rFonts w:ascii="Times New Roman" w:hAnsi="Times New Roman" w:cs="Times New Roman"/>
          <w:sz w:val="24"/>
          <w:szCs w:val="24"/>
        </w:rPr>
        <w:t xml:space="preserve"> not cater for all of the liabilities that emanate from loss of electronic </w:t>
      </w:r>
      <w:r w:rsidR="007F5E4F" w:rsidRPr="00C4253A">
        <w:rPr>
          <w:rFonts w:ascii="Times New Roman" w:hAnsi="Times New Roman" w:cs="Times New Roman"/>
          <w:sz w:val="24"/>
          <w:szCs w:val="24"/>
        </w:rPr>
        <w:t>information (pg.518)</w:t>
      </w:r>
      <w:r w:rsidR="00EB676A" w:rsidRPr="00C4253A">
        <w:rPr>
          <w:rFonts w:ascii="Times New Roman" w:hAnsi="Times New Roman" w:cs="Times New Roman"/>
          <w:sz w:val="24"/>
          <w:szCs w:val="24"/>
        </w:rPr>
        <w:t>.</w:t>
      </w:r>
    </w:p>
    <w:p w:rsidR="00C4253A" w:rsidRDefault="00C4253A" w:rsidP="00C4253A">
      <w:pPr>
        <w:spacing w:line="480" w:lineRule="auto"/>
        <w:jc w:val="center"/>
        <w:rPr>
          <w:rFonts w:ascii="Times New Roman" w:hAnsi="Times New Roman" w:cs="Times New Roman"/>
          <w:sz w:val="24"/>
          <w:szCs w:val="24"/>
        </w:rPr>
      </w:pPr>
    </w:p>
    <w:p w:rsidR="00C4253A" w:rsidRDefault="00C4253A" w:rsidP="00C4253A">
      <w:pPr>
        <w:spacing w:line="480" w:lineRule="auto"/>
        <w:jc w:val="center"/>
        <w:rPr>
          <w:rFonts w:ascii="Times New Roman" w:hAnsi="Times New Roman" w:cs="Times New Roman"/>
          <w:sz w:val="24"/>
          <w:szCs w:val="24"/>
        </w:rPr>
      </w:pPr>
    </w:p>
    <w:p w:rsidR="00C4253A" w:rsidRDefault="00C4253A" w:rsidP="00C4253A">
      <w:pPr>
        <w:spacing w:line="480" w:lineRule="auto"/>
        <w:jc w:val="center"/>
        <w:rPr>
          <w:rFonts w:ascii="Times New Roman" w:hAnsi="Times New Roman" w:cs="Times New Roman"/>
          <w:sz w:val="24"/>
          <w:szCs w:val="24"/>
        </w:rPr>
      </w:pPr>
    </w:p>
    <w:p w:rsidR="00C4253A" w:rsidRDefault="00C4253A" w:rsidP="00C4253A">
      <w:pPr>
        <w:spacing w:line="480" w:lineRule="auto"/>
        <w:jc w:val="center"/>
        <w:rPr>
          <w:rFonts w:ascii="Times New Roman" w:hAnsi="Times New Roman" w:cs="Times New Roman"/>
          <w:sz w:val="24"/>
          <w:szCs w:val="24"/>
        </w:rPr>
      </w:pPr>
    </w:p>
    <w:p w:rsidR="007F5E4F" w:rsidRPr="00C4253A" w:rsidRDefault="00334839" w:rsidP="00C4253A">
      <w:pPr>
        <w:spacing w:line="480" w:lineRule="auto"/>
        <w:jc w:val="center"/>
        <w:rPr>
          <w:rFonts w:ascii="Times New Roman" w:hAnsi="Times New Roman" w:cs="Times New Roman"/>
          <w:sz w:val="24"/>
          <w:szCs w:val="24"/>
        </w:rPr>
      </w:pPr>
      <w:r w:rsidRPr="00C4253A">
        <w:rPr>
          <w:rFonts w:ascii="Times New Roman" w:hAnsi="Times New Roman" w:cs="Times New Roman"/>
          <w:sz w:val="24"/>
          <w:szCs w:val="24"/>
        </w:rPr>
        <w:lastRenderedPageBreak/>
        <w:t>Work cited</w:t>
      </w:r>
    </w:p>
    <w:p w:rsidR="00C4253A" w:rsidRPr="00C4253A" w:rsidRDefault="00334839" w:rsidP="00C4253A">
      <w:pPr>
        <w:spacing w:line="480" w:lineRule="auto"/>
        <w:jc w:val="both"/>
        <w:rPr>
          <w:rFonts w:ascii="Times New Roman" w:hAnsi="Times New Roman" w:cs="Times New Roman"/>
          <w:sz w:val="24"/>
          <w:szCs w:val="24"/>
        </w:rPr>
      </w:pPr>
      <w:r w:rsidRPr="00C4253A">
        <w:rPr>
          <w:rFonts w:ascii="Times New Roman" w:hAnsi="Times New Roman" w:cs="Times New Roman"/>
          <w:sz w:val="24"/>
          <w:szCs w:val="24"/>
        </w:rPr>
        <w:t>https://www.homeworkforyou.com/static_media/uploadedfiles/Risk%20Management%20ebook.pdf</w:t>
      </w:r>
    </w:p>
    <w:p w:rsidR="007F5E4F" w:rsidRDefault="007F5E4F"/>
    <w:p w:rsidR="007F5E4F" w:rsidRDefault="007F5E4F"/>
    <w:p w:rsidR="00175276" w:rsidRDefault="00175276"/>
    <w:sectPr w:rsidR="00175276">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14D8FBF" w15:done="0"/>
  <w15:commentEx w15:paraId="5B715239" w15:done="0"/>
  <w15:commentEx w15:paraId="56F57BD5" w15:done="0"/>
  <w15:commentEx w15:paraId="22369BBB" w15:done="0"/>
  <w15:commentEx w15:paraId="0DB7D37D" w15:done="0"/>
  <w15:commentEx w15:paraId="10727451" w15:done="0"/>
  <w15:commentEx w15:paraId="5960E637" w15:done="0"/>
  <w15:commentEx w15:paraId="196F3AFD" w15:done="0"/>
  <w15:commentEx w15:paraId="1B0095FF" w15:done="0"/>
  <w15:commentEx w15:paraId="3CE132FC" w15:done="0"/>
  <w15:commentEx w15:paraId="09E53AA7" w15:done="0"/>
  <w15:commentEx w15:paraId="1E20AB5F" w15:done="0"/>
  <w15:commentEx w15:paraId="1D1F39C1" w15:done="0"/>
  <w15:commentEx w15:paraId="141B511C" w15:done="0"/>
  <w15:commentEx w15:paraId="4E5B9CB0" w15:done="0"/>
  <w15:commentEx w15:paraId="4E5249A1" w15:done="0"/>
  <w15:commentEx w15:paraId="19AE449A" w15:done="0"/>
  <w15:commentEx w15:paraId="0C6AE997" w15:done="0"/>
  <w15:commentEx w15:paraId="50A0DCF8" w15:done="0"/>
  <w15:commentEx w15:paraId="7AD4B5E7" w15:done="0"/>
  <w15:commentEx w15:paraId="40EF5449" w15:done="0"/>
  <w15:commentEx w15:paraId="21F818FC" w15:done="0"/>
  <w15:commentEx w15:paraId="731D2C48" w15:done="0"/>
  <w15:commentEx w15:paraId="03E08E89" w15:done="0"/>
  <w15:commentEx w15:paraId="34AF6EDC" w15:done="0"/>
  <w15:commentEx w15:paraId="68A264C3" w15:done="0"/>
  <w15:commentEx w15:paraId="76D6ECC5" w15:done="0"/>
  <w15:commentEx w15:paraId="5C90A8D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839" w:rsidRDefault="00334839">
      <w:pPr>
        <w:spacing w:after="0" w:line="240" w:lineRule="auto"/>
      </w:pPr>
      <w:r>
        <w:separator/>
      </w:r>
    </w:p>
  </w:endnote>
  <w:endnote w:type="continuationSeparator" w:id="0">
    <w:p w:rsidR="00334839" w:rsidRDefault="00334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839" w:rsidRDefault="00334839">
      <w:pPr>
        <w:spacing w:after="0" w:line="240" w:lineRule="auto"/>
      </w:pPr>
      <w:r>
        <w:separator/>
      </w:r>
    </w:p>
  </w:footnote>
  <w:footnote w:type="continuationSeparator" w:id="0">
    <w:p w:rsidR="00334839" w:rsidRDefault="003348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251802"/>
      <w:docPartObj>
        <w:docPartGallery w:val="Page Numbers (Top of Page)"/>
        <w:docPartUnique/>
      </w:docPartObj>
    </w:sdtPr>
    <w:sdtEndPr>
      <w:rPr>
        <w:rFonts w:ascii="Times New Roman" w:hAnsi="Times New Roman" w:cs="Times New Roman"/>
        <w:noProof/>
        <w:sz w:val="24"/>
        <w:szCs w:val="24"/>
      </w:rPr>
    </w:sdtEndPr>
    <w:sdtContent>
      <w:p w:rsidR="00C4253A" w:rsidRPr="00C4253A" w:rsidRDefault="00334839">
        <w:pPr>
          <w:pStyle w:val="Header"/>
          <w:jc w:val="right"/>
          <w:rPr>
            <w:rFonts w:ascii="Times New Roman" w:hAnsi="Times New Roman" w:cs="Times New Roman"/>
            <w:sz w:val="24"/>
            <w:szCs w:val="24"/>
          </w:rPr>
        </w:pPr>
        <w:r w:rsidRPr="00C4253A">
          <w:rPr>
            <w:rFonts w:ascii="Times New Roman" w:hAnsi="Times New Roman" w:cs="Times New Roman"/>
            <w:sz w:val="24"/>
            <w:szCs w:val="24"/>
          </w:rPr>
          <w:t xml:space="preserve">Surname </w:t>
        </w:r>
        <w:r w:rsidRPr="00C4253A">
          <w:rPr>
            <w:rFonts w:ascii="Times New Roman" w:hAnsi="Times New Roman" w:cs="Times New Roman"/>
            <w:sz w:val="24"/>
            <w:szCs w:val="24"/>
          </w:rPr>
          <w:fldChar w:fldCharType="begin"/>
        </w:r>
        <w:r w:rsidRPr="00C4253A">
          <w:rPr>
            <w:rFonts w:ascii="Times New Roman" w:hAnsi="Times New Roman" w:cs="Times New Roman"/>
            <w:sz w:val="24"/>
            <w:szCs w:val="24"/>
          </w:rPr>
          <w:instrText xml:space="preserve"> PAGE   \* MERGEFORMAT </w:instrText>
        </w:r>
        <w:r w:rsidRPr="00C4253A">
          <w:rPr>
            <w:rFonts w:ascii="Times New Roman" w:hAnsi="Times New Roman" w:cs="Times New Roman"/>
            <w:sz w:val="24"/>
            <w:szCs w:val="24"/>
          </w:rPr>
          <w:fldChar w:fldCharType="separate"/>
        </w:r>
        <w:r w:rsidR="001A2314">
          <w:rPr>
            <w:rFonts w:ascii="Times New Roman" w:hAnsi="Times New Roman" w:cs="Times New Roman"/>
            <w:noProof/>
            <w:sz w:val="24"/>
            <w:szCs w:val="24"/>
          </w:rPr>
          <w:t>1</w:t>
        </w:r>
        <w:r w:rsidRPr="00C4253A">
          <w:rPr>
            <w:rFonts w:ascii="Times New Roman" w:hAnsi="Times New Roman" w:cs="Times New Roman"/>
            <w:noProof/>
            <w:sz w:val="24"/>
            <w:szCs w:val="24"/>
          </w:rPr>
          <w:fldChar w:fldCharType="end"/>
        </w:r>
      </w:p>
    </w:sdtContent>
  </w:sdt>
  <w:p w:rsidR="00C4253A" w:rsidRDefault="00C425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370843"/>
    <w:multiLevelType w:val="hybridMultilevel"/>
    <w:tmpl w:val="580E7E84"/>
    <w:lvl w:ilvl="0" w:tplc="12C69996">
      <w:start w:val="1"/>
      <w:numFmt w:val="lowerLetter"/>
      <w:lvlText w:val="%1)"/>
      <w:lvlJc w:val="left"/>
      <w:pPr>
        <w:ind w:left="720" w:hanging="360"/>
      </w:pPr>
    </w:lvl>
    <w:lvl w:ilvl="1" w:tplc="7C009492" w:tentative="1">
      <w:start w:val="1"/>
      <w:numFmt w:val="lowerLetter"/>
      <w:lvlText w:val="%2."/>
      <w:lvlJc w:val="left"/>
      <w:pPr>
        <w:ind w:left="1440" w:hanging="360"/>
      </w:pPr>
    </w:lvl>
    <w:lvl w:ilvl="2" w:tplc="3690C472" w:tentative="1">
      <w:start w:val="1"/>
      <w:numFmt w:val="lowerRoman"/>
      <w:lvlText w:val="%3."/>
      <w:lvlJc w:val="right"/>
      <w:pPr>
        <w:ind w:left="2160" w:hanging="180"/>
      </w:pPr>
    </w:lvl>
    <w:lvl w:ilvl="3" w:tplc="BE729C1C" w:tentative="1">
      <w:start w:val="1"/>
      <w:numFmt w:val="decimal"/>
      <w:lvlText w:val="%4."/>
      <w:lvlJc w:val="left"/>
      <w:pPr>
        <w:ind w:left="2880" w:hanging="360"/>
      </w:pPr>
    </w:lvl>
    <w:lvl w:ilvl="4" w:tplc="477CB568" w:tentative="1">
      <w:start w:val="1"/>
      <w:numFmt w:val="lowerLetter"/>
      <w:lvlText w:val="%5."/>
      <w:lvlJc w:val="left"/>
      <w:pPr>
        <w:ind w:left="3600" w:hanging="360"/>
      </w:pPr>
    </w:lvl>
    <w:lvl w:ilvl="5" w:tplc="F7283D7E" w:tentative="1">
      <w:start w:val="1"/>
      <w:numFmt w:val="lowerRoman"/>
      <w:lvlText w:val="%6."/>
      <w:lvlJc w:val="right"/>
      <w:pPr>
        <w:ind w:left="4320" w:hanging="180"/>
      </w:pPr>
    </w:lvl>
    <w:lvl w:ilvl="6" w:tplc="55BEE660" w:tentative="1">
      <w:start w:val="1"/>
      <w:numFmt w:val="decimal"/>
      <w:lvlText w:val="%7."/>
      <w:lvlJc w:val="left"/>
      <w:pPr>
        <w:ind w:left="5040" w:hanging="360"/>
      </w:pPr>
    </w:lvl>
    <w:lvl w:ilvl="7" w:tplc="89DE7B32" w:tentative="1">
      <w:start w:val="1"/>
      <w:numFmt w:val="lowerLetter"/>
      <w:lvlText w:val="%8."/>
      <w:lvlJc w:val="left"/>
      <w:pPr>
        <w:ind w:left="5760" w:hanging="360"/>
      </w:pPr>
    </w:lvl>
    <w:lvl w:ilvl="8" w:tplc="B9BAC312" w:tentative="1">
      <w:start w:val="1"/>
      <w:numFmt w:val="lowerRoman"/>
      <w:lvlText w:val="%9."/>
      <w:lvlJc w:val="right"/>
      <w:pPr>
        <w:ind w:left="6480" w:hanging="180"/>
      </w:pPr>
    </w:lvl>
  </w:abstractNum>
  <w:abstractNum w:abstractNumId="1">
    <w:nsid w:val="467F3C2A"/>
    <w:multiLevelType w:val="hybridMultilevel"/>
    <w:tmpl w:val="C6E4CBB6"/>
    <w:lvl w:ilvl="0" w:tplc="4B042944">
      <w:start w:val="1"/>
      <w:numFmt w:val="lowerLetter"/>
      <w:lvlText w:val="%1)"/>
      <w:lvlJc w:val="left"/>
      <w:pPr>
        <w:ind w:left="720" w:hanging="360"/>
      </w:pPr>
    </w:lvl>
    <w:lvl w:ilvl="1" w:tplc="89DEA29C" w:tentative="1">
      <w:start w:val="1"/>
      <w:numFmt w:val="lowerLetter"/>
      <w:lvlText w:val="%2."/>
      <w:lvlJc w:val="left"/>
      <w:pPr>
        <w:ind w:left="1440" w:hanging="360"/>
      </w:pPr>
    </w:lvl>
    <w:lvl w:ilvl="2" w:tplc="BA32A394" w:tentative="1">
      <w:start w:val="1"/>
      <w:numFmt w:val="lowerRoman"/>
      <w:lvlText w:val="%3."/>
      <w:lvlJc w:val="right"/>
      <w:pPr>
        <w:ind w:left="2160" w:hanging="180"/>
      </w:pPr>
    </w:lvl>
    <w:lvl w:ilvl="3" w:tplc="F9946E02" w:tentative="1">
      <w:start w:val="1"/>
      <w:numFmt w:val="decimal"/>
      <w:lvlText w:val="%4."/>
      <w:lvlJc w:val="left"/>
      <w:pPr>
        <w:ind w:left="2880" w:hanging="360"/>
      </w:pPr>
    </w:lvl>
    <w:lvl w:ilvl="4" w:tplc="E3944AF4" w:tentative="1">
      <w:start w:val="1"/>
      <w:numFmt w:val="lowerLetter"/>
      <w:lvlText w:val="%5."/>
      <w:lvlJc w:val="left"/>
      <w:pPr>
        <w:ind w:left="3600" w:hanging="360"/>
      </w:pPr>
    </w:lvl>
    <w:lvl w:ilvl="5" w:tplc="FC76E40E" w:tentative="1">
      <w:start w:val="1"/>
      <w:numFmt w:val="lowerRoman"/>
      <w:lvlText w:val="%6."/>
      <w:lvlJc w:val="right"/>
      <w:pPr>
        <w:ind w:left="4320" w:hanging="180"/>
      </w:pPr>
    </w:lvl>
    <w:lvl w:ilvl="6" w:tplc="AA0E6314" w:tentative="1">
      <w:start w:val="1"/>
      <w:numFmt w:val="decimal"/>
      <w:lvlText w:val="%7."/>
      <w:lvlJc w:val="left"/>
      <w:pPr>
        <w:ind w:left="5040" w:hanging="360"/>
      </w:pPr>
    </w:lvl>
    <w:lvl w:ilvl="7" w:tplc="7278CDC8" w:tentative="1">
      <w:start w:val="1"/>
      <w:numFmt w:val="lowerLetter"/>
      <w:lvlText w:val="%8."/>
      <w:lvlJc w:val="left"/>
      <w:pPr>
        <w:ind w:left="5760" w:hanging="360"/>
      </w:pPr>
    </w:lvl>
    <w:lvl w:ilvl="8" w:tplc="080C049A" w:tentative="1">
      <w:start w:val="1"/>
      <w:numFmt w:val="lowerRoman"/>
      <w:lvlText w:val="%9."/>
      <w:lvlJc w:val="right"/>
      <w:pPr>
        <w:ind w:left="6480" w:hanging="180"/>
      </w:pPr>
    </w:lvl>
  </w:abstractNum>
  <w:abstractNum w:abstractNumId="2">
    <w:nsid w:val="4FCA2E92"/>
    <w:multiLevelType w:val="hybridMultilevel"/>
    <w:tmpl w:val="CCCC4F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A24D14"/>
    <w:multiLevelType w:val="hybridMultilevel"/>
    <w:tmpl w:val="7206A886"/>
    <w:lvl w:ilvl="0" w:tplc="4B1E3A90">
      <w:start w:val="1"/>
      <w:numFmt w:val="lowerLetter"/>
      <w:lvlText w:val="%1)"/>
      <w:lvlJc w:val="left"/>
      <w:pPr>
        <w:ind w:left="720" w:hanging="360"/>
      </w:pPr>
    </w:lvl>
    <w:lvl w:ilvl="1" w:tplc="32E87428" w:tentative="1">
      <w:start w:val="1"/>
      <w:numFmt w:val="lowerLetter"/>
      <w:lvlText w:val="%2."/>
      <w:lvlJc w:val="left"/>
      <w:pPr>
        <w:ind w:left="1440" w:hanging="360"/>
      </w:pPr>
    </w:lvl>
    <w:lvl w:ilvl="2" w:tplc="B96AA2C2" w:tentative="1">
      <w:start w:val="1"/>
      <w:numFmt w:val="lowerRoman"/>
      <w:lvlText w:val="%3."/>
      <w:lvlJc w:val="right"/>
      <w:pPr>
        <w:ind w:left="2160" w:hanging="180"/>
      </w:pPr>
    </w:lvl>
    <w:lvl w:ilvl="3" w:tplc="82D4A452" w:tentative="1">
      <w:start w:val="1"/>
      <w:numFmt w:val="decimal"/>
      <w:lvlText w:val="%4."/>
      <w:lvlJc w:val="left"/>
      <w:pPr>
        <w:ind w:left="2880" w:hanging="360"/>
      </w:pPr>
    </w:lvl>
    <w:lvl w:ilvl="4" w:tplc="8E8C333A" w:tentative="1">
      <w:start w:val="1"/>
      <w:numFmt w:val="lowerLetter"/>
      <w:lvlText w:val="%5."/>
      <w:lvlJc w:val="left"/>
      <w:pPr>
        <w:ind w:left="3600" w:hanging="360"/>
      </w:pPr>
    </w:lvl>
    <w:lvl w:ilvl="5" w:tplc="986E327E" w:tentative="1">
      <w:start w:val="1"/>
      <w:numFmt w:val="lowerRoman"/>
      <w:lvlText w:val="%6."/>
      <w:lvlJc w:val="right"/>
      <w:pPr>
        <w:ind w:left="4320" w:hanging="180"/>
      </w:pPr>
    </w:lvl>
    <w:lvl w:ilvl="6" w:tplc="5ACA8B70" w:tentative="1">
      <w:start w:val="1"/>
      <w:numFmt w:val="decimal"/>
      <w:lvlText w:val="%7."/>
      <w:lvlJc w:val="left"/>
      <w:pPr>
        <w:ind w:left="5040" w:hanging="360"/>
      </w:pPr>
    </w:lvl>
    <w:lvl w:ilvl="7" w:tplc="E188AE98" w:tentative="1">
      <w:start w:val="1"/>
      <w:numFmt w:val="lowerLetter"/>
      <w:lvlText w:val="%8."/>
      <w:lvlJc w:val="left"/>
      <w:pPr>
        <w:ind w:left="5760" w:hanging="360"/>
      </w:pPr>
    </w:lvl>
    <w:lvl w:ilvl="8" w:tplc="AA8AE7BE"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1A6"/>
    <w:rsid w:val="000108D0"/>
    <w:rsid w:val="000536EE"/>
    <w:rsid w:val="00073359"/>
    <w:rsid w:val="000774F8"/>
    <w:rsid w:val="000C756A"/>
    <w:rsid w:val="0016435B"/>
    <w:rsid w:val="00167E97"/>
    <w:rsid w:val="00175276"/>
    <w:rsid w:val="00192551"/>
    <w:rsid w:val="001A2314"/>
    <w:rsid w:val="00210168"/>
    <w:rsid w:val="00282180"/>
    <w:rsid w:val="00285DED"/>
    <w:rsid w:val="002C1D84"/>
    <w:rsid w:val="00334839"/>
    <w:rsid w:val="00335566"/>
    <w:rsid w:val="00337531"/>
    <w:rsid w:val="00354364"/>
    <w:rsid w:val="00363ABF"/>
    <w:rsid w:val="003C16DD"/>
    <w:rsid w:val="003F41A6"/>
    <w:rsid w:val="00475D6B"/>
    <w:rsid w:val="00491D2D"/>
    <w:rsid w:val="004A29DF"/>
    <w:rsid w:val="005A10FA"/>
    <w:rsid w:val="00676364"/>
    <w:rsid w:val="007C10AD"/>
    <w:rsid w:val="007F5E4F"/>
    <w:rsid w:val="007F6447"/>
    <w:rsid w:val="00832318"/>
    <w:rsid w:val="008C0909"/>
    <w:rsid w:val="008C30AC"/>
    <w:rsid w:val="009509E2"/>
    <w:rsid w:val="00971245"/>
    <w:rsid w:val="009A272A"/>
    <w:rsid w:val="009D7F38"/>
    <w:rsid w:val="00A5279C"/>
    <w:rsid w:val="00B172F2"/>
    <w:rsid w:val="00BA4484"/>
    <w:rsid w:val="00C4253A"/>
    <w:rsid w:val="00C44D5B"/>
    <w:rsid w:val="00CC6EF4"/>
    <w:rsid w:val="00D275E6"/>
    <w:rsid w:val="00E111B1"/>
    <w:rsid w:val="00E374D7"/>
    <w:rsid w:val="00E4594C"/>
    <w:rsid w:val="00E74DCF"/>
    <w:rsid w:val="00E8345A"/>
    <w:rsid w:val="00EB676A"/>
    <w:rsid w:val="00F53D13"/>
    <w:rsid w:val="00FC1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10FA"/>
    <w:pPr>
      <w:ind w:left="720"/>
      <w:contextualSpacing/>
    </w:pPr>
  </w:style>
  <w:style w:type="paragraph" w:styleId="Header">
    <w:name w:val="header"/>
    <w:basedOn w:val="Normal"/>
    <w:link w:val="HeaderChar"/>
    <w:uiPriority w:val="99"/>
    <w:unhideWhenUsed/>
    <w:rsid w:val="00C42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53A"/>
  </w:style>
  <w:style w:type="paragraph" w:styleId="Footer">
    <w:name w:val="footer"/>
    <w:basedOn w:val="Normal"/>
    <w:link w:val="FooterChar"/>
    <w:uiPriority w:val="99"/>
    <w:unhideWhenUsed/>
    <w:rsid w:val="00C42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53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52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7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10FA"/>
    <w:pPr>
      <w:ind w:left="720"/>
      <w:contextualSpacing/>
    </w:pPr>
  </w:style>
  <w:style w:type="paragraph" w:styleId="Header">
    <w:name w:val="header"/>
    <w:basedOn w:val="Normal"/>
    <w:link w:val="HeaderChar"/>
    <w:uiPriority w:val="99"/>
    <w:unhideWhenUsed/>
    <w:rsid w:val="00C42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53A"/>
  </w:style>
  <w:style w:type="paragraph" w:styleId="Footer">
    <w:name w:val="footer"/>
    <w:basedOn w:val="Normal"/>
    <w:link w:val="FooterChar"/>
    <w:uiPriority w:val="99"/>
    <w:unhideWhenUsed/>
    <w:rsid w:val="00C42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53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52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7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4</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37</cp:revision>
  <dcterms:created xsi:type="dcterms:W3CDTF">2018-04-18T08:36:00Z</dcterms:created>
  <dcterms:modified xsi:type="dcterms:W3CDTF">2018-04-19T14:18:00Z</dcterms:modified>
</cp:coreProperties>
</file>